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882" w:rsidRDefault="00507882" w:rsidP="00D026F5">
      <w:pPr>
        <w:pStyle w:val="Sinespaciado"/>
      </w:pPr>
    </w:p>
    <w:p w:rsidR="00D026F5" w:rsidRDefault="00D026F5" w:rsidP="00D026F5">
      <w:pPr>
        <w:pStyle w:val="Sinespaciado"/>
      </w:pPr>
    </w:p>
    <w:p w:rsidR="00D026F5" w:rsidRPr="000856A0" w:rsidRDefault="00D026F5" w:rsidP="00D026F5">
      <w:pPr>
        <w:pStyle w:val="Titulo1"/>
        <w:pBdr>
          <w:bottom w:val="none" w:sz="0" w:space="0" w:color="auto"/>
        </w:pBdr>
        <w:spacing w:before="0"/>
        <w:jc w:val="center"/>
        <w:rPr>
          <w:rFonts w:ascii="Tahoma" w:hAnsi="Tahoma" w:cs="Tahoma"/>
          <w:color w:val="008000"/>
          <w:sz w:val="22"/>
          <w:szCs w:val="22"/>
          <w:lang w:val="es-419"/>
        </w:rPr>
      </w:pPr>
      <w:r w:rsidRPr="000856A0">
        <w:rPr>
          <w:rFonts w:ascii="Tahoma" w:hAnsi="Tahoma" w:cs="Tahoma"/>
          <w:color w:val="008000"/>
          <w:sz w:val="22"/>
          <w:szCs w:val="22"/>
        </w:rPr>
        <w:t>LEY GENERAL DE RESPONSABILIDADES ADMINISTRATIVAS</w:t>
      </w:r>
    </w:p>
    <w:p w:rsidR="00D026F5" w:rsidRPr="000856A0" w:rsidRDefault="00D026F5" w:rsidP="00D026F5">
      <w:pPr>
        <w:pStyle w:val="Textosinformato"/>
        <w:jc w:val="center"/>
        <w:rPr>
          <w:rFonts w:ascii="Tahoma" w:eastAsia="MS Mincho" w:hAnsi="Tahoma" w:cs="Tahoma"/>
          <w:b/>
          <w:bCs/>
          <w:lang w:val="es-419"/>
        </w:rPr>
      </w:pPr>
    </w:p>
    <w:p w:rsidR="00D026F5" w:rsidRPr="00852F37" w:rsidRDefault="00D026F5" w:rsidP="00D026F5">
      <w:pPr>
        <w:pStyle w:val="Textosinformato"/>
        <w:jc w:val="center"/>
        <w:rPr>
          <w:rFonts w:ascii="Tahoma" w:eastAsia="MS Mincho" w:hAnsi="Tahoma" w:cs="Tahoma"/>
          <w:b/>
          <w:bCs/>
          <w:sz w:val="16"/>
          <w:szCs w:val="16"/>
          <w:lang w:val="es-MX"/>
        </w:rPr>
      </w:pPr>
      <w:r w:rsidRPr="000856A0">
        <w:rPr>
          <w:rFonts w:ascii="Tahoma" w:eastAsia="MS Mincho" w:hAnsi="Tahoma" w:cs="Tahoma"/>
          <w:b/>
          <w:bCs/>
          <w:sz w:val="16"/>
          <w:szCs w:val="16"/>
        </w:rPr>
        <w:t>TEXTO VIGENTE</w:t>
      </w:r>
    </w:p>
    <w:p w:rsidR="00D026F5" w:rsidRPr="000856A0" w:rsidRDefault="00D026F5" w:rsidP="00D026F5">
      <w:pPr>
        <w:pStyle w:val="Textosinformato"/>
        <w:jc w:val="center"/>
        <w:rPr>
          <w:rFonts w:ascii="Tahoma" w:eastAsia="MS Mincho" w:hAnsi="Tahoma" w:cs="Tahoma"/>
          <w:b/>
          <w:bCs/>
          <w:color w:val="CC3300"/>
          <w:sz w:val="16"/>
          <w:szCs w:val="16"/>
          <w:lang w:val="es-419"/>
        </w:rPr>
      </w:pPr>
      <w:r w:rsidRPr="000856A0">
        <w:rPr>
          <w:rFonts w:ascii="Tahoma" w:eastAsia="MS Mincho" w:hAnsi="Tahoma" w:cs="Tahoma"/>
          <w:b/>
          <w:bCs/>
          <w:color w:val="CC3300"/>
          <w:sz w:val="16"/>
          <w:szCs w:val="16"/>
        </w:rPr>
        <w:t xml:space="preserve">Nueva Ley publicada en el Diario Oficial de la Federación el </w:t>
      </w:r>
      <w:r w:rsidRPr="000856A0">
        <w:rPr>
          <w:rFonts w:ascii="Tahoma" w:eastAsia="MS Mincho" w:hAnsi="Tahoma" w:cs="Tahoma"/>
          <w:b/>
          <w:bCs/>
          <w:color w:val="CC3300"/>
          <w:sz w:val="16"/>
          <w:szCs w:val="16"/>
          <w:lang w:val="es-419"/>
        </w:rPr>
        <w:t>18 de julio de 2016</w:t>
      </w:r>
    </w:p>
    <w:p w:rsidR="00D026F5" w:rsidRPr="000856A0" w:rsidRDefault="00D026F5" w:rsidP="00D026F5">
      <w:pPr>
        <w:pStyle w:val="Titulo1"/>
        <w:pBdr>
          <w:bottom w:val="none" w:sz="0" w:space="0" w:color="auto"/>
        </w:pBdr>
        <w:spacing w:before="0"/>
        <w:rPr>
          <w:rFonts w:ascii="Arial" w:hAnsi="Arial"/>
          <w:b w:val="0"/>
          <w:sz w:val="20"/>
          <w:szCs w:val="20"/>
          <w:lang w:val="es-419"/>
        </w:rPr>
      </w:pPr>
    </w:p>
    <w:p w:rsidR="00D026F5" w:rsidRDefault="00D026F5" w:rsidP="00D026F5">
      <w:pPr>
        <w:pStyle w:val="Sinespaciado"/>
      </w:pPr>
    </w:p>
    <w:p w:rsidR="00D026F5" w:rsidRDefault="00D026F5" w:rsidP="00D026F5">
      <w:pPr>
        <w:pStyle w:val="Sinespaciado"/>
      </w:pPr>
      <w:r>
        <w:t>…</w:t>
      </w:r>
      <w:bookmarkStart w:id="0" w:name="_GoBack"/>
      <w:bookmarkEnd w:id="0"/>
    </w:p>
    <w:p w:rsidR="00D026F5" w:rsidRDefault="00D026F5" w:rsidP="00D026F5">
      <w:pPr>
        <w:pStyle w:val="Sinespaciado"/>
      </w:pPr>
    </w:p>
    <w:p w:rsidR="00D026F5" w:rsidRPr="000856A0" w:rsidRDefault="00D026F5" w:rsidP="00D026F5">
      <w:pPr>
        <w:pStyle w:val="Texto"/>
        <w:spacing w:after="0" w:line="240" w:lineRule="auto"/>
        <w:rPr>
          <w:sz w:val="20"/>
        </w:rPr>
      </w:pPr>
    </w:p>
    <w:p w:rsidR="00D026F5" w:rsidRPr="00C07A94" w:rsidRDefault="00D026F5" w:rsidP="00D026F5">
      <w:pPr>
        <w:pStyle w:val="Texto"/>
        <w:spacing w:after="0" w:line="240" w:lineRule="auto"/>
        <w:ind w:firstLine="0"/>
        <w:jc w:val="center"/>
        <w:rPr>
          <w:b/>
          <w:sz w:val="22"/>
          <w:szCs w:val="22"/>
        </w:rPr>
      </w:pPr>
      <w:r w:rsidRPr="00C07A94">
        <w:rPr>
          <w:b/>
          <w:sz w:val="22"/>
          <w:szCs w:val="22"/>
        </w:rPr>
        <w:t>TÍTULO TERCERO</w:t>
      </w:r>
    </w:p>
    <w:p w:rsidR="00D026F5" w:rsidRPr="00C07A94" w:rsidRDefault="00D026F5" w:rsidP="00D026F5">
      <w:pPr>
        <w:pStyle w:val="Texto"/>
        <w:spacing w:after="0" w:line="240" w:lineRule="auto"/>
        <w:ind w:firstLine="0"/>
        <w:jc w:val="center"/>
        <w:rPr>
          <w:b/>
          <w:sz w:val="22"/>
          <w:szCs w:val="22"/>
        </w:rPr>
      </w:pPr>
      <w:r w:rsidRPr="00C07A94">
        <w:rPr>
          <w:b/>
          <w:sz w:val="22"/>
          <w:szCs w:val="22"/>
        </w:rPr>
        <w:t>DE LAS FALTAS ADMINISTRATIVAS DE LOS SERVIDORES PÚBLICOS</w:t>
      </w:r>
      <w:r w:rsidRPr="00C07A94">
        <w:rPr>
          <w:b/>
          <w:sz w:val="22"/>
          <w:szCs w:val="22"/>
          <w:lang w:val="es-419"/>
        </w:rPr>
        <w:t xml:space="preserve"> </w:t>
      </w:r>
      <w:r w:rsidRPr="00C07A94">
        <w:rPr>
          <w:b/>
          <w:sz w:val="22"/>
          <w:szCs w:val="22"/>
        </w:rPr>
        <w:t>Y ACTOS DE PARTICULARES VINCULADOS CON FALTAS ADMINISTRATIVAS GRAVES</w:t>
      </w:r>
    </w:p>
    <w:p w:rsidR="00D026F5" w:rsidRPr="00C07A94" w:rsidRDefault="00D026F5" w:rsidP="00D026F5">
      <w:pPr>
        <w:pStyle w:val="Texto"/>
        <w:spacing w:after="0" w:line="240" w:lineRule="auto"/>
        <w:ind w:firstLine="0"/>
        <w:jc w:val="center"/>
        <w:rPr>
          <w:b/>
          <w:sz w:val="22"/>
          <w:szCs w:val="22"/>
        </w:rPr>
      </w:pPr>
    </w:p>
    <w:p w:rsidR="00D026F5" w:rsidRPr="00C07A94" w:rsidRDefault="00D026F5" w:rsidP="00D026F5">
      <w:pPr>
        <w:pStyle w:val="Texto"/>
        <w:spacing w:after="0" w:line="240" w:lineRule="auto"/>
        <w:ind w:firstLine="0"/>
        <w:jc w:val="center"/>
        <w:rPr>
          <w:b/>
          <w:sz w:val="22"/>
          <w:szCs w:val="22"/>
        </w:rPr>
      </w:pPr>
      <w:r w:rsidRPr="00C07A94">
        <w:rPr>
          <w:b/>
          <w:sz w:val="22"/>
          <w:szCs w:val="22"/>
        </w:rPr>
        <w:t>Capítulo I</w:t>
      </w:r>
    </w:p>
    <w:p w:rsidR="00D026F5" w:rsidRPr="00C07A94" w:rsidRDefault="00D026F5" w:rsidP="00D026F5">
      <w:pPr>
        <w:pStyle w:val="Texto"/>
        <w:spacing w:after="0" w:line="240" w:lineRule="auto"/>
        <w:ind w:firstLine="0"/>
        <w:jc w:val="center"/>
        <w:rPr>
          <w:b/>
          <w:sz w:val="22"/>
          <w:szCs w:val="22"/>
        </w:rPr>
      </w:pPr>
      <w:r w:rsidRPr="00C07A94">
        <w:rPr>
          <w:b/>
          <w:sz w:val="22"/>
          <w:szCs w:val="22"/>
        </w:rPr>
        <w:t>De las Faltas administrativas no graves de los Servidores Públicos</w:t>
      </w:r>
    </w:p>
    <w:p w:rsidR="00D026F5" w:rsidRPr="000856A0" w:rsidRDefault="00D026F5" w:rsidP="00D026F5">
      <w:pPr>
        <w:pStyle w:val="Texto"/>
        <w:spacing w:after="0" w:line="240" w:lineRule="auto"/>
        <w:ind w:firstLine="0"/>
        <w:jc w:val="center"/>
        <w:rPr>
          <w:b/>
          <w:sz w:val="20"/>
        </w:rPr>
      </w:pPr>
    </w:p>
    <w:p w:rsidR="00D026F5" w:rsidRPr="000856A0" w:rsidRDefault="00D026F5" w:rsidP="00D026F5">
      <w:pPr>
        <w:pStyle w:val="Texto"/>
        <w:spacing w:after="0" w:line="240" w:lineRule="auto"/>
        <w:rPr>
          <w:sz w:val="20"/>
        </w:rPr>
      </w:pPr>
      <w:bookmarkStart w:id="1" w:name="Artículo_49"/>
      <w:r w:rsidRPr="000856A0">
        <w:rPr>
          <w:b/>
          <w:sz w:val="20"/>
        </w:rPr>
        <w:t>Artículo 49</w:t>
      </w:r>
      <w:bookmarkEnd w:id="1"/>
      <w:r w:rsidRPr="000856A0">
        <w:rPr>
          <w:b/>
          <w:sz w:val="20"/>
        </w:rPr>
        <w:t>.</w:t>
      </w:r>
      <w:r w:rsidRPr="000856A0">
        <w:rPr>
          <w:sz w:val="20"/>
        </w:rPr>
        <w:t xml:space="preserve"> Incurrirá en Falta administrativa no grave el servidor público cuyos actos u omisiones incumplan o transgredan lo contenido en las obligaciones siguientes: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ind w:left="1296" w:hanging="720"/>
        <w:rPr>
          <w:sz w:val="20"/>
        </w:rPr>
      </w:pPr>
      <w:r w:rsidRPr="000856A0">
        <w:rPr>
          <w:b/>
          <w:sz w:val="20"/>
        </w:rPr>
        <w:t>I.</w:t>
      </w:r>
      <w:r w:rsidRPr="000856A0">
        <w:rPr>
          <w:b/>
          <w:sz w:val="20"/>
        </w:rPr>
        <w:tab/>
      </w:r>
      <w:r w:rsidRPr="000856A0">
        <w:rPr>
          <w:sz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rsidR="00D026F5" w:rsidRPr="000856A0" w:rsidRDefault="00D026F5" w:rsidP="00D026F5">
      <w:pPr>
        <w:pStyle w:val="Texto"/>
        <w:spacing w:after="0" w:line="240" w:lineRule="auto"/>
        <w:ind w:left="1296" w:hanging="720"/>
        <w:rPr>
          <w:b/>
          <w:sz w:val="20"/>
        </w:rPr>
      </w:pPr>
    </w:p>
    <w:p w:rsidR="00D026F5" w:rsidRPr="000856A0" w:rsidRDefault="00D026F5" w:rsidP="00D026F5">
      <w:pPr>
        <w:pStyle w:val="Texto"/>
        <w:spacing w:after="0" w:line="240" w:lineRule="auto"/>
        <w:ind w:left="1296" w:hanging="720"/>
        <w:rPr>
          <w:sz w:val="20"/>
        </w:rPr>
      </w:pPr>
      <w:r w:rsidRPr="000856A0">
        <w:rPr>
          <w:b/>
          <w:sz w:val="20"/>
        </w:rPr>
        <w:t>II.</w:t>
      </w:r>
      <w:r w:rsidRPr="000856A0">
        <w:rPr>
          <w:b/>
          <w:sz w:val="20"/>
        </w:rPr>
        <w:tab/>
      </w:r>
      <w:r w:rsidRPr="000856A0">
        <w:rPr>
          <w:sz w:val="20"/>
        </w:rPr>
        <w:t>Denunciar los actos u omisiones que en ejercicio de sus funciones llegare a advertir, que puedan constituir Faltas administrativas, en términos del artículo 93 de la presente Ley;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III.</w:t>
      </w:r>
      <w:r w:rsidRPr="000856A0">
        <w:rPr>
          <w:b/>
          <w:sz w:val="20"/>
        </w:rPr>
        <w:tab/>
      </w:r>
      <w:r w:rsidRPr="000856A0">
        <w:rPr>
          <w:sz w:val="20"/>
        </w:rPr>
        <w:t>Atender las instrucciones de sus superiores, siempre que éstas sean acordes con las disposiciones relacionadas con el servicio público.</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sz w:val="20"/>
        </w:rPr>
        <w:tab/>
        <w:t>En caso de recibir instrucción o encomienda contraria a dichas disposiciones, deberá denunciar esta circunstancia en términos del artículo 93 de la presente Ley;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IV.</w:t>
      </w:r>
      <w:r w:rsidRPr="000856A0">
        <w:rPr>
          <w:b/>
          <w:sz w:val="20"/>
        </w:rPr>
        <w:tab/>
      </w:r>
      <w:r w:rsidRPr="000856A0">
        <w:rPr>
          <w:sz w:val="20"/>
        </w:rPr>
        <w:t>Presentar en tiempo y forma las declaraciones de situación patrimonial y de intereses, en los términos establecidos por esta Ley;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V.</w:t>
      </w:r>
      <w:r w:rsidRPr="000856A0">
        <w:rPr>
          <w:b/>
          <w:sz w:val="20"/>
        </w:rPr>
        <w:tab/>
      </w:r>
      <w:r w:rsidRPr="000856A0">
        <w:rPr>
          <w:sz w:val="20"/>
        </w:rPr>
        <w:t xml:space="preserve">Registrar, integrar, custodiar y cuidar la documentación e información </w:t>
      </w:r>
      <w:proofErr w:type="gramStart"/>
      <w:r w:rsidRPr="000856A0">
        <w:rPr>
          <w:sz w:val="20"/>
        </w:rPr>
        <w:t>que</w:t>
      </w:r>
      <w:proofErr w:type="gramEnd"/>
      <w:r w:rsidRPr="000856A0">
        <w:rPr>
          <w:sz w:val="20"/>
        </w:rPr>
        <w:t xml:space="preserve"> por razón de su empleo, cargo o comisión, tenga bajo su responsabilidad, e impedir o evitar su uso, divulgación, sustracción, destrucción, ocultamiento o inutilización indebidos;</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VI.</w:t>
      </w:r>
      <w:r w:rsidRPr="000856A0">
        <w:rPr>
          <w:b/>
          <w:sz w:val="20"/>
        </w:rPr>
        <w:tab/>
      </w:r>
      <w:r w:rsidRPr="000856A0">
        <w:rPr>
          <w:sz w:val="20"/>
        </w:rPr>
        <w:t>Supervisar que los Servidores Públicos sujetos a su dirección, cumplan con las disposiciones de este artículo;</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VII.</w:t>
      </w:r>
      <w:r w:rsidRPr="000856A0">
        <w:rPr>
          <w:b/>
          <w:sz w:val="20"/>
        </w:rPr>
        <w:tab/>
      </w:r>
      <w:r w:rsidRPr="000856A0">
        <w:rPr>
          <w:sz w:val="20"/>
        </w:rPr>
        <w:t>Rendir cuentas sobre el ejercicio de las funciones, en términos de las normas aplicables;</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VIII.</w:t>
      </w:r>
      <w:r w:rsidRPr="000856A0">
        <w:rPr>
          <w:b/>
          <w:sz w:val="20"/>
        </w:rPr>
        <w:tab/>
      </w:r>
      <w:r w:rsidRPr="000856A0">
        <w:rPr>
          <w:sz w:val="20"/>
        </w:rPr>
        <w:t>Colaborar en los procedimientos judiciales y administrativos en los que sea parte, 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IX.</w:t>
      </w:r>
      <w:r w:rsidRPr="000856A0">
        <w:rPr>
          <w:b/>
          <w:sz w:val="20"/>
        </w:rPr>
        <w:tab/>
      </w:r>
      <w:r w:rsidRPr="000856A0">
        <w:rPr>
          <w:sz w:val="20"/>
        </w:rPr>
        <w:t xml:space="preserve">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w:t>
      </w:r>
      <w:r w:rsidRPr="000856A0">
        <w:rPr>
          <w:sz w:val="20"/>
        </w:rPr>
        <w:lastRenderedPageBreak/>
        <w:t>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D026F5" w:rsidRPr="000856A0" w:rsidRDefault="00D026F5" w:rsidP="00D026F5">
      <w:pPr>
        <w:pStyle w:val="Texto"/>
        <w:spacing w:after="0" w:line="240" w:lineRule="auto"/>
        <w:ind w:left="1296" w:hanging="720"/>
        <w:rPr>
          <w:b/>
          <w:sz w:val="20"/>
        </w:rPr>
      </w:pPr>
    </w:p>
    <w:p w:rsidR="00D026F5" w:rsidRPr="000856A0" w:rsidRDefault="00D026F5" w:rsidP="00D026F5">
      <w:pPr>
        <w:pStyle w:val="Texto"/>
        <w:spacing w:after="0" w:line="240" w:lineRule="auto"/>
        <w:rPr>
          <w:sz w:val="20"/>
        </w:rPr>
      </w:pPr>
      <w:r w:rsidRPr="000856A0">
        <w:rPr>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2" w:name="Artículo_50"/>
      <w:r w:rsidRPr="000856A0">
        <w:rPr>
          <w:b/>
          <w:sz w:val="20"/>
        </w:rPr>
        <w:t>Artículo 50</w:t>
      </w:r>
      <w:bookmarkEnd w:id="2"/>
      <w:r w:rsidRPr="00DD6DD6">
        <w:rPr>
          <w:b/>
          <w:sz w:val="20"/>
        </w:rPr>
        <w:t xml:space="preserve">. </w:t>
      </w:r>
      <w:r w:rsidRPr="000856A0">
        <w:rPr>
          <w:sz w:val="20"/>
        </w:rPr>
        <w:t>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 la Federación o de la Autoridad resolutora.</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En caso de que no se realice el reintegro de los recursos señalados en el párrafo anterior, estos serán considerados créditos fiscales, por lo que el Servicio de Administración Tributaria y sus homólogos de las entidades federativas deberán ejecutar el cobro de los mismos en términos de las disposiciones jurídicas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La Autoridad resolutora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w:t>
      </w:r>
      <w:r w:rsidRPr="000856A0">
        <w:rPr>
          <w:sz w:val="20"/>
          <w:lang w:val="es-419"/>
        </w:rPr>
        <w:t xml:space="preserve"> </w:t>
      </w:r>
      <w:r w:rsidRPr="000856A0">
        <w:rPr>
          <w:sz w:val="20"/>
        </w:rPr>
        <w:t>o recuperado.</w:t>
      </w:r>
    </w:p>
    <w:p w:rsidR="00D026F5" w:rsidRPr="000856A0" w:rsidRDefault="00D026F5" w:rsidP="00D026F5">
      <w:pPr>
        <w:pStyle w:val="Texto"/>
        <w:spacing w:after="0" w:line="240" w:lineRule="auto"/>
        <w:rPr>
          <w:sz w:val="20"/>
        </w:rPr>
      </w:pPr>
    </w:p>
    <w:p w:rsidR="00D026F5" w:rsidRPr="00C07A94" w:rsidRDefault="00D026F5" w:rsidP="00D026F5">
      <w:pPr>
        <w:pStyle w:val="Texto"/>
        <w:spacing w:after="0" w:line="240" w:lineRule="auto"/>
        <w:ind w:firstLine="0"/>
        <w:jc w:val="center"/>
        <w:rPr>
          <w:sz w:val="22"/>
          <w:szCs w:val="22"/>
        </w:rPr>
      </w:pPr>
      <w:r w:rsidRPr="00C07A94">
        <w:rPr>
          <w:b/>
          <w:sz w:val="22"/>
          <w:szCs w:val="22"/>
        </w:rPr>
        <w:t>Capítulo II</w:t>
      </w:r>
    </w:p>
    <w:p w:rsidR="00D026F5" w:rsidRPr="00C07A94" w:rsidRDefault="00D026F5" w:rsidP="00D026F5">
      <w:pPr>
        <w:pStyle w:val="Texto"/>
        <w:spacing w:after="0" w:line="240" w:lineRule="auto"/>
        <w:ind w:firstLine="0"/>
        <w:jc w:val="center"/>
        <w:rPr>
          <w:b/>
          <w:sz w:val="22"/>
          <w:szCs w:val="22"/>
        </w:rPr>
      </w:pPr>
      <w:r w:rsidRPr="00C07A94">
        <w:rPr>
          <w:b/>
          <w:sz w:val="22"/>
          <w:szCs w:val="22"/>
        </w:rPr>
        <w:t>De las faltas administrativas graves de los Servidores Públicos</w:t>
      </w:r>
    </w:p>
    <w:p w:rsidR="00D026F5" w:rsidRPr="000856A0" w:rsidRDefault="00D026F5" w:rsidP="00D026F5">
      <w:pPr>
        <w:pStyle w:val="Texto"/>
        <w:spacing w:after="0" w:line="240" w:lineRule="auto"/>
        <w:ind w:firstLine="0"/>
        <w:jc w:val="center"/>
        <w:rPr>
          <w:b/>
          <w:sz w:val="20"/>
        </w:rPr>
      </w:pPr>
    </w:p>
    <w:p w:rsidR="00D026F5" w:rsidRPr="000856A0" w:rsidRDefault="00D026F5" w:rsidP="00D026F5">
      <w:pPr>
        <w:pStyle w:val="Texto"/>
        <w:spacing w:after="0" w:line="240" w:lineRule="auto"/>
        <w:rPr>
          <w:sz w:val="20"/>
        </w:rPr>
      </w:pPr>
      <w:bookmarkStart w:id="3" w:name="Artículo_51"/>
      <w:r w:rsidRPr="000856A0">
        <w:rPr>
          <w:b/>
          <w:sz w:val="20"/>
        </w:rPr>
        <w:t>Artículo 51</w:t>
      </w:r>
      <w:bookmarkEnd w:id="3"/>
      <w:r w:rsidRPr="000856A0">
        <w:rPr>
          <w:b/>
          <w:sz w:val="20"/>
        </w:rPr>
        <w:t>.</w:t>
      </w:r>
      <w:r w:rsidRPr="000856A0">
        <w:rPr>
          <w:sz w:val="20"/>
        </w:rPr>
        <w:t xml:space="preserve"> Las conductas previstas en el presente Capítulo constituyen Faltas administrativas graves de los Servidores Públicos, por lo que deberán abstenerse de realizarlas,</w:t>
      </w:r>
      <w:r w:rsidRPr="000856A0">
        <w:rPr>
          <w:b/>
          <w:sz w:val="20"/>
        </w:rPr>
        <w:t xml:space="preserve"> </w:t>
      </w:r>
      <w:r w:rsidRPr="000856A0">
        <w:rPr>
          <w:sz w:val="20"/>
        </w:rPr>
        <w:t>mediante cualquier acto u omisión.</w:t>
      </w:r>
    </w:p>
    <w:p w:rsidR="00D026F5" w:rsidRPr="000856A0" w:rsidRDefault="00D026F5" w:rsidP="00D026F5">
      <w:pPr>
        <w:pStyle w:val="Texto"/>
        <w:spacing w:after="0" w:line="240" w:lineRule="auto"/>
        <w:rPr>
          <w:b/>
          <w:sz w:val="20"/>
        </w:rPr>
      </w:pPr>
    </w:p>
    <w:p w:rsidR="00D026F5" w:rsidRPr="000856A0" w:rsidRDefault="00D026F5" w:rsidP="00D026F5">
      <w:pPr>
        <w:pStyle w:val="Texto"/>
        <w:spacing w:after="0" w:line="240" w:lineRule="auto"/>
        <w:rPr>
          <w:sz w:val="20"/>
        </w:rPr>
      </w:pPr>
      <w:bookmarkStart w:id="4" w:name="Artículo_52"/>
      <w:r w:rsidRPr="000856A0">
        <w:rPr>
          <w:b/>
          <w:sz w:val="20"/>
        </w:rPr>
        <w:t>Artículo 52</w:t>
      </w:r>
      <w:bookmarkEnd w:id="4"/>
      <w:r w:rsidRPr="000856A0">
        <w:rPr>
          <w:b/>
          <w:sz w:val="20"/>
        </w:rPr>
        <w:t xml:space="preserve">. </w:t>
      </w:r>
      <w:r w:rsidRPr="000856A0">
        <w:rPr>
          <w:sz w:val="20"/>
        </w:rPr>
        <w:t>Incurrirá en cohecho</w:t>
      </w:r>
      <w:r w:rsidRPr="000856A0">
        <w:rPr>
          <w:b/>
          <w:sz w:val="20"/>
        </w:rPr>
        <w:t xml:space="preserve"> </w:t>
      </w:r>
      <w:r w:rsidRPr="000856A0">
        <w:rPr>
          <w:sz w:val="20"/>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5" w:name="Artículo_53"/>
      <w:r w:rsidRPr="000856A0">
        <w:rPr>
          <w:b/>
          <w:sz w:val="20"/>
        </w:rPr>
        <w:t>Artículo 53</w:t>
      </w:r>
      <w:bookmarkEnd w:id="5"/>
      <w:r w:rsidRPr="000856A0">
        <w:rPr>
          <w:b/>
          <w:sz w:val="20"/>
        </w:rPr>
        <w:t xml:space="preserve">. </w:t>
      </w:r>
      <w:r w:rsidRPr="000856A0">
        <w:rPr>
          <w:sz w:val="20"/>
        </w:rPr>
        <w:t>Cometerá peculado el servidor público que autorice, solicite o realice</w:t>
      </w:r>
      <w:r w:rsidRPr="000856A0">
        <w:rPr>
          <w:b/>
          <w:sz w:val="20"/>
        </w:rPr>
        <w:t xml:space="preserve"> </w:t>
      </w:r>
      <w:r w:rsidRPr="000856A0">
        <w:rPr>
          <w:sz w:val="20"/>
        </w:rPr>
        <w:t>actos para el uso o apropiación para sí o para las personas a las que se refiere el artículo anterior, de recursos públicos, sean materiales, humanos o financieros, sin fundamento jurídico o en contraposición a las normas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6" w:name="Artículo_54"/>
      <w:r w:rsidRPr="000856A0">
        <w:rPr>
          <w:b/>
          <w:sz w:val="20"/>
        </w:rPr>
        <w:lastRenderedPageBreak/>
        <w:t>Artículo 54</w:t>
      </w:r>
      <w:bookmarkEnd w:id="6"/>
      <w:r w:rsidRPr="000856A0">
        <w:rPr>
          <w:b/>
          <w:sz w:val="20"/>
        </w:rPr>
        <w:t xml:space="preserve">. </w:t>
      </w:r>
      <w:r w:rsidRPr="000856A0">
        <w:rPr>
          <w:sz w:val="20"/>
        </w:rPr>
        <w:t>Será responsable de desvío de recursos públicos</w:t>
      </w:r>
      <w:r w:rsidRPr="000856A0">
        <w:rPr>
          <w:b/>
          <w:sz w:val="20"/>
        </w:rPr>
        <w:t xml:space="preserve"> </w:t>
      </w:r>
      <w:r w:rsidRPr="000856A0">
        <w:rPr>
          <w:sz w:val="20"/>
        </w:rPr>
        <w:t>el servidor público que autorice, solicite o realice actos para la asignación o desvío de recursos públicos, sean materiales, humanos o financieros, sin fundamento jurídico o en contraposición a las normas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7" w:name="Artículo_55"/>
      <w:r w:rsidRPr="000856A0">
        <w:rPr>
          <w:b/>
          <w:sz w:val="20"/>
        </w:rPr>
        <w:t>Artículo 55</w:t>
      </w:r>
      <w:bookmarkEnd w:id="7"/>
      <w:r w:rsidRPr="000856A0">
        <w:rPr>
          <w:b/>
          <w:sz w:val="20"/>
        </w:rPr>
        <w:t>.</w:t>
      </w:r>
      <w:r w:rsidRPr="000856A0">
        <w:rPr>
          <w:sz w:val="20"/>
        </w:rPr>
        <w:t xml:space="preserve"> Incurrirá en utilización indebida de información</w:t>
      </w:r>
      <w:r w:rsidRPr="000856A0">
        <w:rPr>
          <w:b/>
          <w:sz w:val="20"/>
        </w:rPr>
        <w:t xml:space="preserve"> </w:t>
      </w:r>
      <w:r w:rsidRPr="000856A0">
        <w:rPr>
          <w:sz w:val="20"/>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8" w:name="Artículo_56"/>
      <w:r w:rsidRPr="000856A0">
        <w:rPr>
          <w:b/>
          <w:sz w:val="20"/>
        </w:rPr>
        <w:t>Artículo 56</w:t>
      </w:r>
      <w:bookmarkEnd w:id="8"/>
      <w:r w:rsidRPr="000856A0">
        <w:rPr>
          <w:b/>
          <w:sz w:val="20"/>
        </w:rPr>
        <w:t>.</w:t>
      </w:r>
      <w:r w:rsidRPr="000856A0">
        <w:rPr>
          <w:sz w:val="20"/>
        </w:rPr>
        <w:t xml:space="preserve"> Para efectos del artículo anterior, se considera información privilegiada la que obtenga el servidor público con motivo de sus funciones y que no sea del dominio público.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La restricción prevista en el artículo anterior será aplicable inclusive cuando el servidor público se haya retirado del empleo, cargo o comisión, hasta por un plazo de un año.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9" w:name="Artículo_57"/>
      <w:r w:rsidRPr="000856A0">
        <w:rPr>
          <w:b/>
          <w:sz w:val="20"/>
        </w:rPr>
        <w:t>Artículo 57</w:t>
      </w:r>
      <w:bookmarkEnd w:id="9"/>
      <w:r w:rsidRPr="000856A0">
        <w:rPr>
          <w:b/>
          <w:sz w:val="20"/>
        </w:rPr>
        <w:t xml:space="preserve">. </w:t>
      </w:r>
      <w:r w:rsidRPr="000856A0">
        <w:rPr>
          <w:sz w:val="20"/>
        </w:rPr>
        <w:t>Incurrirá en abuso de funciones</w:t>
      </w:r>
      <w:r w:rsidRPr="000856A0">
        <w:rPr>
          <w:b/>
          <w:sz w:val="20"/>
        </w:rPr>
        <w:t xml:space="preserve"> </w:t>
      </w:r>
      <w:r w:rsidRPr="000856A0">
        <w:rPr>
          <w:sz w:val="20"/>
        </w:rPr>
        <w:t>el servidor público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0" w:name="Artículo_58"/>
      <w:r w:rsidRPr="000856A0">
        <w:rPr>
          <w:b/>
          <w:sz w:val="20"/>
        </w:rPr>
        <w:t>Artículo 58</w:t>
      </w:r>
      <w:bookmarkEnd w:id="10"/>
      <w:r w:rsidRPr="000856A0">
        <w:rPr>
          <w:b/>
          <w:sz w:val="20"/>
        </w:rPr>
        <w:t>.</w:t>
      </w:r>
      <w:r w:rsidRPr="000856A0">
        <w:rPr>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lang w:val="es-ES_tradnl"/>
        </w:rPr>
      </w:pPr>
      <w:bookmarkStart w:id="11" w:name="Artículo_59"/>
      <w:r w:rsidRPr="000856A0">
        <w:rPr>
          <w:b/>
          <w:sz w:val="20"/>
        </w:rPr>
        <w:t>Artículo 59</w:t>
      </w:r>
      <w:bookmarkEnd w:id="11"/>
      <w:r w:rsidRPr="000856A0">
        <w:rPr>
          <w:b/>
          <w:sz w:val="20"/>
        </w:rPr>
        <w:t xml:space="preserve">. </w:t>
      </w:r>
      <w:r w:rsidRPr="000856A0">
        <w:rPr>
          <w:sz w:val="20"/>
          <w:lang w:val="es-ES_tradnl"/>
        </w:rPr>
        <w:t>Será responsable de contratación indebida</w:t>
      </w:r>
      <w:r w:rsidRPr="000856A0">
        <w:rPr>
          <w:b/>
          <w:sz w:val="20"/>
          <w:lang w:val="es-ES_tradnl"/>
        </w:rPr>
        <w:t xml:space="preserve"> </w:t>
      </w:r>
      <w:r w:rsidRPr="000856A0">
        <w:rPr>
          <w:sz w:val="20"/>
          <w:lang w:val="es-ES_tradnl"/>
        </w:rPr>
        <w:t>el servidor público que autorice</w:t>
      </w:r>
      <w:r w:rsidRPr="000856A0">
        <w:rPr>
          <w:b/>
          <w:sz w:val="20"/>
          <w:lang w:val="es-ES_tradnl"/>
        </w:rPr>
        <w:t xml:space="preserve"> </w:t>
      </w:r>
      <w:r w:rsidRPr="000856A0">
        <w:rPr>
          <w:sz w:val="20"/>
          <w:lang w:val="es-ES_tradnl"/>
        </w:rPr>
        <w:t xml:space="preserve">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w:t>
      </w:r>
      <w:r w:rsidRPr="000856A0">
        <w:rPr>
          <w:sz w:val="20"/>
        </w:rPr>
        <w:t>sistema nacional de servidores públicos y particulares sancionados de la Plataforma digital nacional</w:t>
      </w:r>
      <w:r w:rsidRPr="000856A0">
        <w:rPr>
          <w:sz w:val="20"/>
          <w:lang w:val="es-ES_tradnl"/>
        </w:rPr>
        <w:t>.</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2" w:name="Artículo_60"/>
      <w:r w:rsidRPr="000856A0">
        <w:rPr>
          <w:b/>
          <w:sz w:val="20"/>
        </w:rPr>
        <w:t>Artículo 60</w:t>
      </w:r>
      <w:bookmarkEnd w:id="12"/>
      <w:r w:rsidRPr="000856A0">
        <w:rPr>
          <w:b/>
          <w:sz w:val="20"/>
        </w:rPr>
        <w:t xml:space="preserve">. </w:t>
      </w:r>
      <w:r w:rsidRPr="000856A0">
        <w:rPr>
          <w:sz w:val="20"/>
        </w:rPr>
        <w:t>Incurrirá en enriquecimiento oculto u ocultamiento de Conflicto de Interés</w:t>
      </w:r>
      <w:r w:rsidRPr="000856A0">
        <w:rPr>
          <w:b/>
          <w:sz w:val="20"/>
        </w:rPr>
        <w:t xml:space="preserve"> </w:t>
      </w:r>
      <w:r w:rsidRPr="000856A0">
        <w:rPr>
          <w:sz w:val="20"/>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3" w:name="Artículo_61"/>
      <w:r w:rsidRPr="000856A0">
        <w:rPr>
          <w:b/>
          <w:sz w:val="20"/>
        </w:rPr>
        <w:t>Artículo 61</w:t>
      </w:r>
      <w:bookmarkEnd w:id="13"/>
      <w:r w:rsidRPr="000856A0">
        <w:rPr>
          <w:b/>
          <w:sz w:val="20"/>
        </w:rPr>
        <w:t xml:space="preserve">. </w:t>
      </w:r>
      <w:r w:rsidRPr="000856A0">
        <w:rPr>
          <w:sz w:val="20"/>
        </w:rPr>
        <w:t>Cometerá tráfico de influencias</w:t>
      </w:r>
      <w:r w:rsidRPr="000856A0">
        <w:rPr>
          <w:b/>
          <w:sz w:val="20"/>
        </w:rPr>
        <w:t xml:space="preserve"> </w:t>
      </w:r>
      <w:r w:rsidRPr="000856A0">
        <w:rPr>
          <w:sz w:val="20"/>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4" w:name="Artículo_62"/>
      <w:r w:rsidRPr="000856A0">
        <w:rPr>
          <w:b/>
          <w:sz w:val="20"/>
        </w:rPr>
        <w:t>Artículo 62</w:t>
      </w:r>
      <w:bookmarkEnd w:id="14"/>
      <w:r w:rsidRPr="000856A0">
        <w:rPr>
          <w:b/>
          <w:sz w:val="20"/>
        </w:rPr>
        <w:t xml:space="preserve">. </w:t>
      </w:r>
      <w:r w:rsidRPr="000856A0">
        <w:rPr>
          <w:sz w:val="20"/>
        </w:rPr>
        <w:t>Será responsable de encubrimiento</w:t>
      </w:r>
      <w:r w:rsidRPr="000856A0">
        <w:rPr>
          <w:b/>
          <w:sz w:val="20"/>
        </w:rPr>
        <w:t xml:space="preserve"> </w:t>
      </w:r>
      <w:r w:rsidRPr="000856A0">
        <w:rPr>
          <w:sz w:val="20"/>
        </w:rPr>
        <w:t>el servidor público que</w:t>
      </w:r>
      <w:r w:rsidRPr="000856A0">
        <w:rPr>
          <w:b/>
          <w:sz w:val="20"/>
        </w:rPr>
        <w:t xml:space="preserve"> </w:t>
      </w:r>
      <w:r w:rsidRPr="000856A0">
        <w:rPr>
          <w:sz w:val="20"/>
        </w:rPr>
        <w:t>cuando</w:t>
      </w:r>
      <w:r w:rsidRPr="000856A0">
        <w:rPr>
          <w:b/>
          <w:sz w:val="20"/>
        </w:rPr>
        <w:t xml:space="preserve"> </w:t>
      </w:r>
      <w:r w:rsidRPr="000856A0">
        <w:rPr>
          <w:sz w:val="20"/>
        </w:rPr>
        <w:t>en el ejercicio de sus funciones llegare a advertir actos u omisiones que pudieren constituir Faltas administrativas, realice deliberadamente alguna conducta para su ocultamiento.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5" w:name="Artículo_63"/>
      <w:r w:rsidRPr="000856A0">
        <w:rPr>
          <w:b/>
          <w:sz w:val="20"/>
        </w:rPr>
        <w:t>Artículo 63</w:t>
      </w:r>
      <w:bookmarkEnd w:id="15"/>
      <w:r w:rsidRPr="000856A0">
        <w:rPr>
          <w:b/>
          <w:sz w:val="20"/>
        </w:rPr>
        <w:t>.</w:t>
      </w:r>
      <w:r w:rsidRPr="000856A0">
        <w:rPr>
          <w:sz w:val="20"/>
        </w:rPr>
        <w:t xml:space="preserve"> Cometerá desacato</w:t>
      </w:r>
      <w:r w:rsidRPr="000856A0">
        <w:rPr>
          <w:b/>
          <w:sz w:val="20"/>
        </w:rPr>
        <w:t xml:space="preserve"> </w:t>
      </w:r>
      <w:r w:rsidRPr="000856A0">
        <w:rPr>
          <w:sz w:val="20"/>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6" w:name="Artículo_64"/>
      <w:r w:rsidRPr="000856A0">
        <w:rPr>
          <w:b/>
          <w:sz w:val="20"/>
        </w:rPr>
        <w:t>Artículo 64</w:t>
      </w:r>
      <w:bookmarkEnd w:id="16"/>
      <w:r w:rsidRPr="000856A0">
        <w:rPr>
          <w:b/>
          <w:sz w:val="20"/>
        </w:rPr>
        <w:t>.</w:t>
      </w:r>
      <w:r w:rsidRPr="000856A0">
        <w:rPr>
          <w:sz w:val="20"/>
        </w:rPr>
        <w:t xml:space="preserve"> Los Servidores Públicos responsables de la investigación, substanciación y resolución de las Faltas administrativas incurrirán en obstrucción de la justicia cuando: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ind w:left="1296" w:hanging="720"/>
        <w:rPr>
          <w:sz w:val="20"/>
        </w:rPr>
      </w:pPr>
      <w:r w:rsidRPr="000856A0">
        <w:rPr>
          <w:b/>
          <w:sz w:val="20"/>
        </w:rPr>
        <w:t>I.</w:t>
      </w:r>
      <w:r w:rsidRPr="000856A0">
        <w:rPr>
          <w:b/>
          <w:sz w:val="20"/>
        </w:rPr>
        <w:tab/>
      </w:r>
      <w:r w:rsidRPr="000856A0">
        <w:rPr>
          <w:sz w:val="20"/>
        </w:rPr>
        <w:t>Realicen cualquier acto que simule conductas no graves durante la investigación de actos u omisiones calificados como graves en la presente Ley y demás disposiciones aplicables;</w:t>
      </w:r>
    </w:p>
    <w:p w:rsidR="00D026F5" w:rsidRPr="000856A0" w:rsidRDefault="00D026F5" w:rsidP="00D026F5">
      <w:pPr>
        <w:pStyle w:val="Texto"/>
        <w:spacing w:after="0" w:line="240" w:lineRule="auto"/>
        <w:ind w:left="1296" w:hanging="720"/>
        <w:rPr>
          <w:b/>
          <w:sz w:val="20"/>
        </w:rPr>
      </w:pPr>
    </w:p>
    <w:p w:rsidR="00D026F5" w:rsidRPr="000856A0" w:rsidRDefault="00D026F5" w:rsidP="00D026F5">
      <w:pPr>
        <w:pStyle w:val="Texto"/>
        <w:spacing w:after="0" w:line="240" w:lineRule="auto"/>
        <w:ind w:left="1296" w:hanging="720"/>
        <w:rPr>
          <w:sz w:val="20"/>
        </w:rPr>
      </w:pPr>
      <w:r w:rsidRPr="000856A0">
        <w:rPr>
          <w:b/>
          <w:sz w:val="20"/>
        </w:rPr>
        <w:t>II.</w:t>
      </w:r>
      <w:r w:rsidRPr="000856A0">
        <w:rPr>
          <w:b/>
          <w:sz w:val="20"/>
        </w:rPr>
        <w:tab/>
      </w:r>
      <w:r w:rsidRPr="000856A0">
        <w:rPr>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ind w:left="1296" w:hanging="720"/>
        <w:rPr>
          <w:sz w:val="20"/>
        </w:rPr>
      </w:pPr>
      <w:r w:rsidRPr="000856A0">
        <w:rPr>
          <w:b/>
          <w:sz w:val="20"/>
        </w:rPr>
        <w:t>III.</w:t>
      </w:r>
      <w:r w:rsidRPr="000856A0">
        <w:rPr>
          <w:b/>
          <w:sz w:val="20"/>
        </w:rPr>
        <w:tab/>
      </w:r>
      <w:r w:rsidRPr="000856A0">
        <w:rPr>
          <w:sz w:val="20"/>
        </w:rPr>
        <w:t>Revelen la identidad de un denunciante anónimo protegido bajo los preceptos establecidos en esta Ley.</w:t>
      </w:r>
    </w:p>
    <w:p w:rsidR="00D026F5" w:rsidRPr="000856A0" w:rsidRDefault="00D026F5" w:rsidP="00D026F5">
      <w:pPr>
        <w:pStyle w:val="Texto"/>
        <w:spacing w:after="0" w:line="240" w:lineRule="auto"/>
        <w:ind w:left="1296" w:hanging="720"/>
        <w:rPr>
          <w:sz w:val="20"/>
        </w:rPr>
      </w:pPr>
    </w:p>
    <w:p w:rsidR="00D026F5" w:rsidRPr="000856A0" w:rsidRDefault="00D026F5" w:rsidP="00D026F5">
      <w:pPr>
        <w:pStyle w:val="Texto"/>
        <w:spacing w:after="0" w:line="240" w:lineRule="auto"/>
        <w:rPr>
          <w:sz w:val="20"/>
        </w:rPr>
      </w:pPr>
      <w:r w:rsidRPr="000856A0">
        <w:rPr>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D026F5" w:rsidRPr="000856A0" w:rsidRDefault="00D026F5" w:rsidP="00D026F5">
      <w:pPr>
        <w:pStyle w:val="Texto"/>
        <w:spacing w:after="0" w:line="240" w:lineRule="auto"/>
        <w:rPr>
          <w:sz w:val="20"/>
        </w:rPr>
      </w:pPr>
    </w:p>
    <w:p w:rsidR="00D026F5" w:rsidRPr="00C07A94" w:rsidRDefault="00D026F5" w:rsidP="00D026F5">
      <w:pPr>
        <w:pStyle w:val="Texto"/>
        <w:spacing w:after="0" w:line="240" w:lineRule="auto"/>
        <w:ind w:firstLine="0"/>
        <w:jc w:val="center"/>
        <w:rPr>
          <w:sz w:val="22"/>
          <w:szCs w:val="22"/>
        </w:rPr>
      </w:pPr>
      <w:r w:rsidRPr="00C07A94">
        <w:rPr>
          <w:b/>
          <w:sz w:val="22"/>
          <w:szCs w:val="22"/>
        </w:rPr>
        <w:t>Capítulo III</w:t>
      </w:r>
    </w:p>
    <w:p w:rsidR="00D026F5" w:rsidRPr="00C07A94" w:rsidRDefault="00D026F5" w:rsidP="00D026F5">
      <w:pPr>
        <w:pStyle w:val="Texto"/>
        <w:spacing w:after="0" w:line="240" w:lineRule="auto"/>
        <w:ind w:firstLine="0"/>
        <w:jc w:val="center"/>
        <w:rPr>
          <w:b/>
          <w:sz w:val="22"/>
          <w:szCs w:val="22"/>
        </w:rPr>
      </w:pPr>
      <w:r w:rsidRPr="00C07A94">
        <w:rPr>
          <w:b/>
          <w:sz w:val="22"/>
          <w:szCs w:val="22"/>
        </w:rPr>
        <w:t>De los actos de particulares vinculados con faltas administrativas graves</w:t>
      </w:r>
    </w:p>
    <w:p w:rsidR="00D026F5" w:rsidRPr="000856A0" w:rsidRDefault="00D026F5" w:rsidP="00D026F5">
      <w:pPr>
        <w:pStyle w:val="Texto"/>
        <w:spacing w:after="0" w:line="240" w:lineRule="auto"/>
        <w:ind w:firstLine="0"/>
        <w:jc w:val="center"/>
        <w:rPr>
          <w:b/>
          <w:sz w:val="20"/>
        </w:rPr>
      </w:pPr>
    </w:p>
    <w:p w:rsidR="00D026F5" w:rsidRPr="000856A0" w:rsidRDefault="00D026F5" w:rsidP="00D026F5">
      <w:pPr>
        <w:pStyle w:val="Texto"/>
        <w:spacing w:after="0" w:line="240" w:lineRule="auto"/>
        <w:rPr>
          <w:sz w:val="20"/>
        </w:rPr>
      </w:pPr>
      <w:bookmarkStart w:id="17" w:name="Artículo_65"/>
      <w:r w:rsidRPr="000856A0">
        <w:rPr>
          <w:b/>
          <w:sz w:val="20"/>
        </w:rPr>
        <w:t>Artículo 65</w:t>
      </w:r>
      <w:bookmarkEnd w:id="17"/>
      <w:r w:rsidRPr="000856A0">
        <w:rPr>
          <w:b/>
          <w:sz w:val="20"/>
        </w:rPr>
        <w:t>.</w:t>
      </w:r>
      <w:r w:rsidRPr="000856A0">
        <w:rPr>
          <w:sz w:val="20"/>
        </w:rPr>
        <w:t xml:space="preserve"> Los actos de particulares previstos en el presente Capítulo se consideran vinculados a faltas administrativas graves, por lo que su comisión será sancionada en términos de esta Ley.</w:t>
      </w:r>
    </w:p>
    <w:p w:rsidR="00D026F5" w:rsidRPr="000856A0" w:rsidRDefault="00D026F5" w:rsidP="00D026F5">
      <w:pPr>
        <w:pStyle w:val="Texto"/>
        <w:spacing w:after="0" w:line="240" w:lineRule="auto"/>
        <w:rPr>
          <w:b/>
          <w:sz w:val="20"/>
        </w:rPr>
      </w:pPr>
    </w:p>
    <w:p w:rsidR="00D026F5" w:rsidRPr="000856A0" w:rsidRDefault="00D026F5" w:rsidP="00D026F5">
      <w:pPr>
        <w:pStyle w:val="Texto"/>
        <w:spacing w:after="0" w:line="240" w:lineRule="auto"/>
        <w:rPr>
          <w:sz w:val="20"/>
        </w:rPr>
      </w:pPr>
      <w:bookmarkStart w:id="18" w:name="Artículo_66"/>
      <w:r w:rsidRPr="000856A0">
        <w:rPr>
          <w:b/>
          <w:sz w:val="20"/>
        </w:rPr>
        <w:t>Artículo 66</w:t>
      </w:r>
      <w:bookmarkEnd w:id="18"/>
      <w:r w:rsidRPr="000856A0">
        <w:rPr>
          <w:b/>
          <w:sz w:val="20"/>
        </w:rPr>
        <w:t xml:space="preserve">. </w:t>
      </w:r>
      <w:r w:rsidRPr="000856A0">
        <w:rPr>
          <w:sz w:val="20"/>
        </w:rPr>
        <w:t>Incurrirá en soborno</w:t>
      </w:r>
      <w:r w:rsidRPr="000856A0">
        <w:rPr>
          <w:b/>
          <w:sz w:val="20"/>
        </w:rPr>
        <w:t xml:space="preserve"> </w:t>
      </w:r>
      <w:r w:rsidRPr="000856A0">
        <w:rPr>
          <w:sz w:val="20"/>
        </w:rPr>
        <w:t>el particular que prometa, ofrezca o entregue</w:t>
      </w:r>
      <w:r w:rsidRPr="000856A0">
        <w:rPr>
          <w:b/>
          <w:sz w:val="20"/>
        </w:rPr>
        <w:t xml:space="preserve"> </w:t>
      </w:r>
      <w:r w:rsidRPr="000856A0">
        <w:rPr>
          <w:sz w:val="20"/>
        </w:rPr>
        <w:t>cualquier beneficio indebido a que se refiere el artículo 52 de esta Ley a uno o varios Servidores Públicos, directamente o a través de terceros, a cambio de que dichos Servidores Públicos realicen o se abstengan de realizar 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19" w:name="Artículo_67"/>
      <w:r w:rsidRPr="000856A0">
        <w:rPr>
          <w:b/>
          <w:sz w:val="20"/>
        </w:rPr>
        <w:t>Artículo 67</w:t>
      </w:r>
      <w:bookmarkEnd w:id="19"/>
      <w:r w:rsidRPr="000856A0">
        <w:rPr>
          <w:b/>
          <w:sz w:val="20"/>
        </w:rPr>
        <w:t xml:space="preserve">. </w:t>
      </w:r>
      <w:r w:rsidRPr="000856A0">
        <w:rPr>
          <w:sz w:val="20"/>
        </w:rPr>
        <w:t>Incurrirá en participación ilícita en procedimientos administrativos el particular que realice actos u omisiones para participar en los mismos sean federales, locales o municipales, no obstante que por disposición de ley o resolución de autoridad competente se encuentren impedido o inhabilitado para ello.</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 xml:space="preserve">También se considera participación ilícita en procedimientos administrativos, cuando un particular intervenga en nombre </w:t>
      </w:r>
      <w:proofErr w:type="gramStart"/>
      <w:r w:rsidRPr="000856A0">
        <w:rPr>
          <w:sz w:val="20"/>
        </w:rPr>
        <w:t>propio</w:t>
      </w:r>
      <w:proofErr w:type="gramEnd"/>
      <w:r w:rsidRPr="000856A0">
        <w:rPr>
          <w:sz w:val="20"/>
        </w:rPr>
        <w:t xml:space="preserve"> pero en interés de otra u otras personas que se encuentren impedidas o inhabilitadas para participar en procedimientos administrativos federales, locales o municipales, con la finalidad de que ésta o éstas últimas obtengan, total o parcialmente, los beneficios derivados de dichos procedimientos. Ambos particulares serán sancionados en términos de esta Ley.</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20" w:name="Artículo_68"/>
      <w:r w:rsidRPr="000856A0">
        <w:rPr>
          <w:b/>
          <w:sz w:val="20"/>
        </w:rPr>
        <w:t>Artículo 68</w:t>
      </w:r>
      <w:bookmarkEnd w:id="20"/>
      <w:r w:rsidRPr="000856A0">
        <w:rPr>
          <w:b/>
          <w:sz w:val="20"/>
        </w:rPr>
        <w:t xml:space="preserve">. </w:t>
      </w:r>
      <w:r w:rsidRPr="000856A0">
        <w:rPr>
          <w:sz w:val="20"/>
        </w:rPr>
        <w:t>Incurrirá en tráfico de influencias</w:t>
      </w:r>
      <w:r w:rsidRPr="000856A0">
        <w:rPr>
          <w:b/>
          <w:sz w:val="20"/>
        </w:rPr>
        <w:t xml:space="preserve"> </w:t>
      </w:r>
      <w:r w:rsidRPr="000856A0">
        <w:rPr>
          <w:sz w:val="20"/>
        </w:rPr>
        <w:t xml:space="preserve">para inducir a la autoridad el particular que use su influencia, poder económico o político, real o ficticio, sobre cualquier servidor público, con el propósito de obtener para sí o para un tercero un beneficio o ventaja, o para causar perjuicio a alguna persona </w:t>
      </w:r>
      <w:r w:rsidRPr="000856A0">
        <w:rPr>
          <w:sz w:val="20"/>
        </w:rPr>
        <w:lastRenderedPageBreak/>
        <w:t>o al servicio público, con independencia de la aceptación del servidor o de los Servidores Públicos o del resultado obtenido.</w:t>
      </w:r>
    </w:p>
    <w:p w:rsidR="00D026F5" w:rsidRPr="000856A0" w:rsidRDefault="00D026F5" w:rsidP="00D026F5">
      <w:pPr>
        <w:pStyle w:val="Texto"/>
        <w:spacing w:after="0" w:line="240" w:lineRule="auto"/>
        <w:rPr>
          <w:b/>
          <w:sz w:val="20"/>
          <w:lang w:val="es-ES_tradnl"/>
        </w:rPr>
      </w:pPr>
    </w:p>
    <w:p w:rsidR="00D026F5" w:rsidRPr="000856A0" w:rsidRDefault="00D026F5" w:rsidP="00D026F5">
      <w:pPr>
        <w:pStyle w:val="Texto"/>
        <w:spacing w:after="0" w:line="240" w:lineRule="auto"/>
        <w:rPr>
          <w:sz w:val="20"/>
        </w:rPr>
      </w:pPr>
      <w:bookmarkStart w:id="21" w:name="Artículo_69"/>
      <w:r w:rsidRPr="000856A0">
        <w:rPr>
          <w:b/>
          <w:sz w:val="20"/>
        </w:rPr>
        <w:t>Artículo 69</w:t>
      </w:r>
      <w:bookmarkEnd w:id="21"/>
      <w:r w:rsidRPr="000856A0">
        <w:rPr>
          <w:b/>
          <w:sz w:val="20"/>
        </w:rPr>
        <w:t xml:space="preserve">. </w:t>
      </w:r>
      <w:r w:rsidRPr="000856A0">
        <w:rPr>
          <w:sz w:val="20"/>
        </w:rPr>
        <w:t>Será responsable de utilización de información falsa</w:t>
      </w:r>
      <w:r w:rsidRPr="000856A0">
        <w:rPr>
          <w:b/>
          <w:sz w:val="20"/>
        </w:rPr>
        <w:t xml:space="preserve"> </w:t>
      </w:r>
      <w:r w:rsidRPr="000856A0">
        <w:rPr>
          <w:sz w:val="20"/>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lang w:val="es-ES_tradnl"/>
        </w:rPr>
      </w:pPr>
      <w:r w:rsidRPr="000856A0">
        <w:rPr>
          <w:sz w:val="20"/>
          <w:lang w:val="es-ES_tradnl"/>
        </w:rPr>
        <w:t>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resolutoras, siempre y cuando le hayan sido impuestas previamente medidas de apremio conforme a las disposiciones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22" w:name="Artículo_70"/>
      <w:r w:rsidRPr="000856A0">
        <w:rPr>
          <w:b/>
          <w:sz w:val="20"/>
        </w:rPr>
        <w:t>Artículo 70</w:t>
      </w:r>
      <w:bookmarkEnd w:id="22"/>
      <w:r w:rsidRPr="000856A0">
        <w:rPr>
          <w:b/>
          <w:sz w:val="20"/>
        </w:rPr>
        <w:t xml:space="preserve">. </w:t>
      </w:r>
      <w:r w:rsidRPr="000856A0">
        <w:rPr>
          <w:sz w:val="20"/>
        </w:rPr>
        <w:t>Incurrirá en colusión el particular que ejecute con uno o más sujetos particulares, en materia de contrataciones públicas, acciones que impliquen o tengan por objeto o efecto obtener un beneficio o ventaja indebidos en las contrataciones públicas de carácter federal, local o municipal.</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Cuando la infracción se hubiere realizado a través de algún intermediario con el propósito de que el particular obtenga algún beneficio o ventaja en la contratación pública de que se trate, ambos serán sancionados en términos de esta Ley.</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Las faltas referidas en el presente artículo resultarán aplicables respecto de transacciones comerciales internacionales. En estos supuestos la Secretaría de la Función Pública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23" w:name="Artículo_71"/>
      <w:r w:rsidRPr="000856A0">
        <w:rPr>
          <w:b/>
          <w:sz w:val="20"/>
        </w:rPr>
        <w:t>Artículo 71</w:t>
      </w:r>
      <w:bookmarkEnd w:id="23"/>
      <w:r w:rsidRPr="000856A0">
        <w:rPr>
          <w:b/>
          <w:sz w:val="20"/>
        </w:rPr>
        <w:t xml:space="preserve">. </w:t>
      </w:r>
      <w:r w:rsidRPr="000856A0">
        <w:rPr>
          <w:sz w:val="20"/>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r w:rsidRPr="000856A0">
        <w:rPr>
          <w:sz w:val="20"/>
        </w:rPr>
        <w:t>También se considera uso indebido de recursos públicos</w:t>
      </w:r>
      <w:r w:rsidRPr="000856A0">
        <w:rPr>
          <w:b/>
          <w:sz w:val="20"/>
        </w:rPr>
        <w:t xml:space="preserve"> </w:t>
      </w:r>
      <w:r w:rsidRPr="000856A0">
        <w:rPr>
          <w:sz w:val="20"/>
        </w:rPr>
        <w:t>la omisión de rendir cuentas que comprueben el destino que se otorgó a dichos recursos.</w:t>
      </w:r>
    </w:p>
    <w:p w:rsidR="00D026F5" w:rsidRPr="000856A0" w:rsidRDefault="00D026F5" w:rsidP="00D026F5">
      <w:pPr>
        <w:pStyle w:val="Texto"/>
        <w:spacing w:after="0" w:line="240" w:lineRule="auto"/>
        <w:rPr>
          <w:sz w:val="20"/>
        </w:rPr>
      </w:pPr>
    </w:p>
    <w:p w:rsidR="00D026F5" w:rsidRPr="000856A0" w:rsidRDefault="00D026F5" w:rsidP="00D026F5">
      <w:pPr>
        <w:pStyle w:val="Texto"/>
        <w:spacing w:after="0" w:line="240" w:lineRule="auto"/>
        <w:rPr>
          <w:sz w:val="20"/>
        </w:rPr>
      </w:pPr>
      <w:bookmarkStart w:id="24" w:name="Artículo_72"/>
      <w:r w:rsidRPr="000856A0">
        <w:rPr>
          <w:b/>
          <w:sz w:val="20"/>
        </w:rPr>
        <w:t>Artículo 72</w:t>
      </w:r>
      <w:bookmarkEnd w:id="24"/>
      <w:r w:rsidRPr="000856A0">
        <w:rPr>
          <w:b/>
          <w:sz w:val="20"/>
        </w:rPr>
        <w:t xml:space="preserve">. </w:t>
      </w:r>
      <w:r w:rsidRPr="000856A0">
        <w:rPr>
          <w:sz w:val="20"/>
        </w:rPr>
        <w:t>Será responsable de contratación indebida de ex Servidores Públicos el particular que contrate</w:t>
      </w:r>
      <w:r w:rsidRPr="000856A0">
        <w:rPr>
          <w:b/>
          <w:sz w:val="20"/>
        </w:rPr>
        <w:t xml:space="preserve"> </w:t>
      </w:r>
      <w:r w:rsidRPr="000856A0">
        <w:rPr>
          <w:sz w:val="20"/>
        </w:rPr>
        <w:t xml:space="preserve">a quien haya sido servidor público durante el año previo, que posea información privilegiada que directamente haya adquirido con motivo de su empleo, cargo o comisión en el servicio público, y directamente permita que el contratante se beneficie en el mercado o se coloque </w:t>
      </w:r>
      <w:r w:rsidRPr="000856A0">
        <w:rPr>
          <w:sz w:val="20"/>
        </w:rPr>
        <w:lastRenderedPageBreak/>
        <w:t>en situación ventajosa frente a sus competidores. En este supuesto también será sancionado el ex servidor público contratado.</w:t>
      </w:r>
    </w:p>
    <w:p w:rsidR="00D026F5" w:rsidRPr="000856A0" w:rsidRDefault="00D026F5" w:rsidP="00D026F5">
      <w:pPr>
        <w:pStyle w:val="Texto"/>
        <w:spacing w:after="0" w:line="240" w:lineRule="auto"/>
        <w:rPr>
          <w:sz w:val="20"/>
        </w:rPr>
      </w:pPr>
    </w:p>
    <w:p w:rsidR="00D026F5" w:rsidRPr="00C07A94" w:rsidRDefault="00D026F5" w:rsidP="00D026F5">
      <w:pPr>
        <w:pStyle w:val="Texto"/>
        <w:spacing w:after="0" w:line="240" w:lineRule="auto"/>
        <w:ind w:firstLine="0"/>
        <w:jc w:val="center"/>
        <w:rPr>
          <w:b/>
          <w:sz w:val="22"/>
          <w:szCs w:val="22"/>
        </w:rPr>
      </w:pPr>
      <w:r w:rsidRPr="00C07A94">
        <w:rPr>
          <w:b/>
          <w:sz w:val="22"/>
          <w:szCs w:val="22"/>
        </w:rPr>
        <w:t>Capítulo IV</w:t>
      </w:r>
    </w:p>
    <w:p w:rsidR="00D026F5" w:rsidRPr="00C07A94" w:rsidRDefault="00D026F5" w:rsidP="00D026F5">
      <w:pPr>
        <w:pStyle w:val="Texto"/>
        <w:spacing w:after="0" w:line="240" w:lineRule="auto"/>
        <w:ind w:firstLine="0"/>
        <w:jc w:val="center"/>
        <w:rPr>
          <w:b/>
          <w:sz w:val="22"/>
          <w:szCs w:val="22"/>
        </w:rPr>
      </w:pPr>
      <w:r w:rsidRPr="00C07A94">
        <w:rPr>
          <w:b/>
          <w:sz w:val="22"/>
          <w:szCs w:val="22"/>
        </w:rPr>
        <w:t>De las Faltas de particulares en situación especial</w:t>
      </w:r>
    </w:p>
    <w:p w:rsidR="00D026F5" w:rsidRPr="000856A0" w:rsidRDefault="00D026F5" w:rsidP="00D026F5">
      <w:pPr>
        <w:pStyle w:val="Texto"/>
        <w:spacing w:after="0" w:line="240" w:lineRule="auto"/>
        <w:ind w:firstLine="0"/>
        <w:jc w:val="center"/>
        <w:rPr>
          <w:b/>
          <w:sz w:val="20"/>
        </w:rPr>
      </w:pPr>
    </w:p>
    <w:p w:rsidR="00D026F5" w:rsidRPr="000856A0" w:rsidRDefault="00D026F5" w:rsidP="00D026F5">
      <w:pPr>
        <w:pStyle w:val="Texto"/>
        <w:spacing w:after="0" w:line="240" w:lineRule="auto"/>
        <w:rPr>
          <w:sz w:val="20"/>
        </w:rPr>
      </w:pPr>
      <w:bookmarkStart w:id="25" w:name="Artículo_73"/>
      <w:r w:rsidRPr="000856A0">
        <w:rPr>
          <w:b/>
          <w:sz w:val="20"/>
        </w:rPr>
        <w:t>Artículo 73</w:t>
      </w:r>
      <w:bookmarkEnd w:id="25"/>
      <w:r w:rsidRPr="000856A0">
        <w:rPr>
          <w:b/>
          <w:sz w:val="20"/>
        </w:rPr>
        <w:t xml:space="preserve">. </w:t>
      </w:r>
      <w:r w:rsidRPr="000856A0">
        <w:rPr>
          <w:sz w:val="20"/>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D026F5" w:rsidRPr="000856A0" w:rsidRDefault="00D026F5" w:rsidP="00D026F5">
      <w:pPr>
        <w:pStyle w:val="Texto"/>
        <w:spacing w:after="0" w:line="240" w:lineRule="auto"/>
        <w:rPr>
          <w:sz w:val="20"/>
        </w:rPr>
      </w:pPr>
    </w:p>
    <w:p w:rsidR="00D026F5" w:rsidRPr="00D026F5" w:rsidRDefault="00D026F5" w:rsidP="00D026F5">
      <w:pPr>
        <w:pStyle w:val="Sinespaciado"/>
        <w:jc w:val="both"/>
        <w:rPr>
          <w:rFonts w:ascii="Arial" w:eastAsia="Times New Roman" w:hAnsi="Arial" w:cs="Arial"/>
          <w:sz w:val="20"/>
          <w:szCs w:val="20"/>
          <w:lang w:val="es-ES" w:eastAsia="es-ES"/>
        </w:rPr>
      </w:pPr>
      <w:r w:rsidRPr="00D026F5">
        <w:rPr>
          <w:rFonts w:ascii="Arial" w:eastAsia="Times New Roman" w:hAnsi="Arial" w:cs="Arial"/>
          <w:sz w:val="20"/>
          <w:szCs w:val="20"/>
          <w:lang w:val="es-ES" w:eastAsia="es-ES"/>
        </w:rPr>
        <w:t>A los particulares que se encuentren en situación especial conforme al presente Capítulo, incluidos los directivos y empleados de los sindicatos, podrán ser sancionados cuando incurran en las conductas a que se refiere el Capítulo anterior.</w:t>
      </w:r>
    </w:p>
    <w:p w:rsidR="00D026F5" w:rsidRPr="00D026F5" w:rsidRDefault="00D026F5" w:rsidP="00D026F5">
      <w:pPr>
        <w:pStyle w:val="Sinespaciado"/>
        <w:jc w:val="both"/>
        <w:rPr>
          <w:rFonts w:ascii="Arial" w:eastAsia="Times New Roman" w:hAnsi="Arial" w:cs="Arial"/>
          <w:sz w:val="20"/>
          <w:szCs w:val="20"/>
          <w:lang w:val="es-ES" w:eastAsia="es-ES"/>
        </w:rPr>
      </w:pPr>
    </w:p>
    <w:sectPr w:rsidR="00D026F5" w:rsidRPr="00D026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F5"/>
    <w:rsid w:val="00507882"/>
    <w:rsid w:val="00D02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935D"/>
  <w15:chartTrackingRefBased/>
  <w15:docId w15:val="{27DF7282-9F03-48C6-B92F-4A7124E9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26F5"/>
    <w:pPr>
      <w:spacing w:after="0" w:line="240" w:lineRule="auto"/>
    </w:pPr>
  </w:style>
  <w:style w:type="paragraph" w:customStyle="1" w:styleId="Texto">
    <w:name w:val="Texto"/>
    <w:basedOn w:val="Normal"/>
    <w:link w:val="TextoCar"/>
    <w:rsid w:val="00D026F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026F5"/>
    <w:rPr>
      <w:rFonts w:ascii="Arial" w:eastAsia="Times New Roman" w:hAnsi="Arial" w:cs="Arial"/>
      <w:sz w:val="18"/>
      <w:szCs w:val="20"/>
      <w:lang w:val="es-ES" w:eastAsia="es-ES"/>
    </w:rPr>
  </w:style>
  <w:style w:type="paragraph" w:customStyle="1" w:styleId="Titulo1">
    <w:name w:val="Titulo 1"/>
    <w:basedOn w:val="Texto"/>
    <w:rsid w:val="00D026F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sinformato">
    <w:name w:val="Plain Text"/>
    <w:basedOn w:val="Normal"/>
    <w:link w:val="TextosinformatoCar"/>
    <w:rsid w:val="00D026F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026F5"/>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2925</Words>
  <Characters>16089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18977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ALVAREZ MARTINEZ LUIS ALFONSO MARTIN</dc:creator>
  <cp:keywords/>
  <dc:description/>
  <cp:lastModifiedBy>ALVAREZ MARTINEZ LUIS ALFONSO MARTIN</cp:lastModifiedBy>
  <cp:revision>1</cp:revision>
  <dcterms:created xsi:type="dcterms:W3CDTF">2019-01-30T17:38:00Z</dcterms:created>
  <dcterms:modified xsi:type="dcterms:W3CDTF">2019-01-30T17:41:00Z</dcterms:modified>
</cp:coreProperties>
</file>